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i w:val="0"/>
          <w:caps w:val="0"/>
          <w:color w:val="2F2F2F"/>
          <w:spacing w:val="0"/>
          <w:sz w:val="28"/>
          <w:szCs w:val="28"/>
          <w:u w:val="none"/>
        </w:rPr>
      </w:pPr>
      <w:r>
        <w:rPr>
          <w:rStyle w:val="5"/>
          <w:rFonts w:hint="eastAsia" w:ascii="宋体" w:hAnsi="宋体" w:eastAsia="宋体" w:cs="宋体"/>
          <w:b/>
          <w:bCs w:val="0"/>
          <w:i w:val="0"/>
          <w:caps w:val="0"/>
          <w:color w:val="2F2F2F"/>
          <w:spacing w:val="0"/>
          <w:sz w:val="28"/>
          <w:szCs w:val="28"/>
          <w:u w:val="none"/>
          <w:bdr w:val="none" w:color="auto" w:sz="0" w:space="0"/>
        </w:rPr>
        <w:t xml:space="preserve">关于调整本市工伤人员伤残津贴和生活护理费标准的通知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i w:val="0"/>
          <w:caps w:val="0"/>
          <w:color w:val="2F2F2F"/>
          <w:spacing w:val="0"/>
          <w:sz w:val="28"/>
          <w:szCs w:val="28"/>
          <w:u w:val="none"/>
        </w:rPr>
      </w:pPr>
      <w:r>
        <w:rPr>
          <w:rStyle w:val="5"/>
          <w:rFonts w:hint="eastAsia" w:ascii="宋体" w:hAnsi="宋体" w:eastAsia="宋体" w:cs="宋体"/>
          <w:b/>
          <w:bCs w:val="0"/>
          <w:i w:val="0"/>
          <w:caps w:val="0"/>
          <w:color w:val="2F2F2F"/>
          <w:spacing w:val="0"/>
          <w:sz w:val="28"/>
          <w:szCs w:val="28"/>
          <w:u w:val="none"/>
          <w:bdr w:val="none" w:color="auto" w:sz="0" w:space="0"/>
        </w:rPr>
        <w:t>沪人社规〔2019〕24号</w:t>
      </w:r>
      <w:r>
        <w:rPr>
          <w:rFonts w:hint="eastAsia" w:ascii="宋体" w:hAnsi="宋体" w:eastAsia="宋体" w:cs="宋体"/>
          <w:b/>
          <w:bCs w:val="0"/>
          <w:i w:val="0"/>
          <w:caps w:val="0"/>
          <w:color w:val="2F2F2F"/>
          <w:spacing w:val="0"/>
          <w:sz w:val="28"/>
          <w:szCs w:val="28"/>
          <w:u w:val="none"/>
          <w:bdr w:val="none" w:color="auto" w:sz="0" w:space="0"/>
        </w:rPr>
        <w:t xml:space="preserve"> </w:t>
      </w:r>
      <w:bookmarkStart w:id="0" w:name="_GoBack"/>
      <w:bookmarkEnd w:id="0"/>
    </w:p>
    <w:p>
      <w:pPr>
        <w:keepNext w:val="0"/>
        <w:keepLines w:val="0"/>
        <w:widowControl/>
        <w:suppressLineNumbers w:val="0"/>
        <w:jc w:val="left"/>
        <w:rPr>
          <w:rFonts w:hint="eastAsia" w:ascii="宋体" w:hAnsi="宋体" w:eastAsia="宋体" w:cs="宋体"/>
          <w:sz w:val="28"/>
          <w:szCs w:val="28"/>
        </w:rPr>
      </w:pPr>
      <w:r>
        <w:rPr>
          <w:rFonts w:hint="eastAsia" w:ascii="宋体" w:hAnsi="宋体" w:eastAsia="宋体" w:cs="宋体"/>
          <w:i w:val="0"/>
          <w:caps w:val="0"/>
          <w:color w:val="2F2F2F"/>
          <w:spacing w:val="0"/>
          <w:kern w:val="0"/>
          <w:sz w:val="28"/>
          <w:szCs w:val="28"/>
          <w:u w:val="none"/>
          <w:shd w:val="clear" w:fill="FFFFFF"/>
          <w:lang w:val="en-US" w:eastAsia="zh-CN" w:bidi="ar"/>
        </w:rPr>
        <w:t xml:space="preserve">各委、办、局，控股（集团）公司，市社会保险事业管理中心，各区人力资源和社会保障局：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2F2F2F"/>
          <w:spacing w:val="0"/>
          <w:sz w:val="28"/>
          <w:szCs w:val="28"/>
          <w:u w:val="none"/>
        </w:rPr>
      </w:pPr>
      <w:r>
        <w:rPr>
          <w:rFonts w:hint="eastAsia" w:ascii="宋体" w:hAnsi="宋体" w:eastAsia="宋体" w:cs="宋体"/>
          <w:i w:val="0"/>
          <w:caps w:val="0"/>
          <w:color w:val="2F2F2F"/>
          <w:spacing w:val="0"/>
          <w:sz w:val="28"/>
          <w:szCs w:val="28"/>
          <w:u w:val="none"/>
          <w:bdr w:val="none" w:color="auto" w:sz="0" w:space="0"/>
        </w:rPr>
        <w:t xml:space="preserve">为保障工伤人员的基本生活，根据《上海市工伤保险实施办法》（以下简称《实施办法》）规定，经市政府同意，自2019年1月1日起对本市致残一级至四级工伤人员的伤残津贴和生活不能自理工伤人员的生活护理费标准进行调整，具体通知如下：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2F2F2F"/>
          <w:spacing w:val="0"/>
          <w:sz w:val="28"/>
          <w:szCs w:val="28"/>
          <w:u w:val="none"/>
        </w:rPr>
      </w:pPr>
      <w:r>
        <w:rPr>
          <w:rFonts w:hint="eastAsia" w:ascii="宋体" w:hAnsi="宋体" w:eastAsia="宋体" w:cs="宋体"/>
          <w:i w:val="0"/>
          <w:caps w:val="0"/>
          <w:color w:val="2F2F2F"/>
          <w:spacing w:val="0"/>
          <w:sz w:val="28"/>
          <w:szCs w:val="28"/>
          <w:u w:val="none"/>
          <w:bdr w:val="none" w:color="auto" w:sz="0" w:space="0"/>
        </w:rPr>
        <w:t xml:space="preserve">一、2018年12月31日前发生工伤且致残一级至四级工伤人员的伤残津贴在2018年享受的标准基础上调整，其中致残一级增加960元/月，致残二级工伤人员增加875元/月，致残三级增加812元/月，致残四级增加763元/月。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2F2F2F"/>
          <w:spacing w:val="0"/>
          <w:sz w:val="28"/>
          <w:szCs w:val="28"/>
          <w:u w:val="none"/>
        </w:rPr>
      </w:pPr>
      <w:r>
        <w:rPr>
          <w:rFonts w:hint="eastAsia" w:ascii="宋体" w:hAnsi="宋体" w:eastAsia="宋体" w:cs="宋体"/>
          <w:b/>
          <w:bCs/>
          <w:i w:val="0"/>
          <w:caps w:val="0"/>
          <w:color w:val="2F2F2F"/>
          <w:spacing w:val="0"/>
          <w:sz w:val="28"/>
          <w:szCs w:val="28"/>
          <w:u w:val="single"/>
          <w:bdr w:val="none" w:color="auto" w:sz="0" w:space="0"/>
        </w:rPr>
        <w:t>调整后的伤残津贴最低标准为</w:t>
      </w:r>
      <w:r>
        <w:rPr>
          <w:rFonts w:hint="eastAsia" w:ascii="宋体" w:hAnsi="宋体" w:eastAsia="宋体" w:cs="宋体"/>
          <w:i w:val="0"/>
          <w:caps w:val="0"/>
          <w:color w:val="2F2F2F"/>
          <w:spacing w:val="0"/>
          <w:sz w:val="28"/>
          <w:szCs w:val="28"/>
          <w:u w:val="none"/>
          <w:bdr w:val="none" w:color="auto" w:sz="0" w:space="0"/>
        </w:rPr>
        <w:t xml:space="preserve">：致残一级7386元/月，致残二级6911元/月，致残三级6484元/月，致残四级6082元/月。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2F2F2F"/>
          <w:spacing w:val="0"/>
          <w:sz w:val="28"/>
          <w:szCs w:val="28"/>
          <w:u w:val="none"/>
        </w:rPr>
      </w:pPr>
      <w:r>
        <w:rPr>
          <w:rFonts w:hint="eastAsia" w:ascii="宋体" w:hAnsi="宋体" w:eastAsia="宋体" w:cs="宋体"/>
          <w:i w:val="0"/>
          <w:caps w:val="0"/>
          <w:color w:val="2F2F2F"/>
          <w:spacing w:val="0"/>
          <w:sz w:val="28"/>
          <w:szCs w:val="28"/>
          <w:u w:val="none"/>
          <w:bdr w:val="none" w:color="auto" w:sz="0" w:space="0"/>
        </w:rPr>
        <w:t xml:space="preserve">二、2018年12月31日前发生工伤且经确认生活不能自理工伤人员的生活护理费在2018年享受的标准基础上调整，其中生活完全不能自理工伤人员增加817元/月，生活大部分不能自理工伤人员增加653元/月，生活部分不能自理工伤人员增加490元/月。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2F2F2F"/>
          <w:spacing w:val="0"/>
          <w:sz w:val="28"/>
          <w:szCs w:val="28"/>
          <w:u w:val="none"/>
        </w:rPr>
      </w:pPr>
      <w:r>
        <w:rPr>
          <w:rFonts w:hint="eastAsia" w:ascii="宋体" w:hAnsi="宋体" w:eastAsia="宋体" w:cs="宋体"/>
          <w:b/>
          <w:bCs/>
          <w:i w:val="0"/>
          <w:caps w:val="0"/>
          <w:color w:val="2F2F2F"/>
          <w:spacing w:val="0"/>
          <w:sz w:val="28"/>
          <w:szCs w:val="28"/>
          <w:u w:val="none"/>
          <w:bdr w:val="none" w:color="auto" w:sz="0" w:space="0"/>
        </w:rPr>
        <w:t>调整后的生活护理费标准为：</w:t>
      </w:r>
      <w:r>
        <w:rPr>
          <w:rFonts w:hint="eastAsia" w:ascii="宋体" w:hAnsi="宋体" w:eastAsia="宋体" w:cs="宋体"/>
          <w:i w:val="0"/>
          <w:caps w:val="0"/>
          <w:color w:val="2F2F2F"/>
          <w:spacing w:val="0"/>
          <w:sz w:val="28"/>
          <w:szCs w:val="28"/>
          <w:u w:val="none"/>
          <w:bdr w:val="none" w:color="auto" w:sz="0" w:space="0"/>
        </w:rPr>
        <w:t xml:space="preserve">生活完全不能自理4383元/月，生活大部分不能自理3506元/月，生活部分不能自理2630元/月。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2F2F2F"/>
          <w:spacing w:val="0"/>
          <w:sz w:val="28"/>
          <w:szCs w:val="28"/>
          <w:u w:val="none"/>
        </w:rPr>
      </w:pPr>
      <w:r>
        <w:rPr>
          <w:rFonts w:hint="eastAsia" w:ascii="宋体" w:hAnsi="宋体" w:eastAsia="宋体" w:cs="宋体"/>
          <w:i w:val="0"/>
          <w:caps w:val="0"/>
          <w:color w:val="2F2F2F"/>
          <w:spacing w:val="0"/>
          <w:sz w:val="28"/>
          <w:szCs w:val="28"/>
          <w:u w:val="none"/>
          <w:bdr w:val="none" w:color="auto" w:sz="0" w:space="0"/>
        </w:rPr>
        <w:t xml:space="preserve">三、2018年12月31日前已按规定办理按月领取养老金手续的致残一级至四级工伤人员，按照本通知第一条规定增加的伤残津贴低于其2019年基本养老金增加额的，按养老金增加额计发。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2F2F2F"/>
          <w:spacing w:val="0"/>
          <w:sz w:val="28"/>
          <w:szCs w:val="28"/>
          <w:u w:val="none"/>
        </w:rPr>
      </w:pPr>
      <w:r>
        <w:rPr>
          <w:rFonts w:hint="eastAsia" w:ascii="宋体" w:hAnsi="宋体" w:eastAsia="宋体" w:cs="宋体"/>
          <w:i w:val="0"/>
          <w:caps w:val="0"/>
          <w:color w:val="2F2F2F"/>
          <w:spacing w:val="0"/>
          <w:sz w:val="28"/>
          <w:szCs w:val="28"/>
          <w:u w:val="none"/>
          <w:bdr w:val="none" w:color="auto" w:sz="0" w:space="0"/>
        </w:rPr>
        <w:t xml:space="preserve">四、2019年1月1日至12月31日期间发生工伤且致残一级至四级的工伤人员，按《实施办法》规定计发的伤残津贴低于本通知第一条第二款规定的最低标准的，按最低标准计发。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2F2F2F"/>
          <w:spacing w:val="0"/>
          <w:sz w:val="28"/>
          <w:szCs w:val="28"/>
          <w:u w:val="none"/>
        </w:rPr>
      </w:pPr>
      <w:r>
        <w:rPr>
          <w:rFonts w:hint="eastAsia" w:ascii="宋体" w:hAnsi="宋体" w:eastAsia="宋体" w:cs="宋体"/>
          <w:i w:val="0"/>
          <w:caps w:val="0"/>
          <w:color w:val="2F2F2F"/>
          <w:spacing w:val="0"/>
          <w:sz w:val="28"/>
          <w:szCs w:val="28"/>
          <w:u w:val="none"/>
          <w:bdr w:val="none" w:color="auto" w:sz="0" w:space="0"/>
        </w:rPr>
        <w:t xml:space="preserve">五、由工伤保险基金按照《实施办法》规定支付伤残津贴和生活护理费的工伤人员，其按本通知规定调整后增加的费用由工伤保险基金支付。目前仍由用人单位按照《实施办法》规定支付伤残津贴和生活护理费的工伤人员，其按本通知规定调整后增加的费用由用人单位支付。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2F2F2F"/>
          <w:spacing w:val="0"/>
          <w:sz w:val="28"/>
          <w:szCs w:val="28"/>
          <w:u w:val="none"/>
        </w:rPr>
      </w:pPr>
      <w:r>
        <w:rPr>
          <w:rFonts w:hint="eastAsia" w:ascii="宋体" w:hAnsi="宋体" w:eastAsia="宋体" w:cs="宋体"/>
          <w:i w:val="0"/>
          <w:caps w:val="0"/>
          <w:color w:val="2F2F2F"/>
          <w:spacing w:val="0"/>
          <w:sz w:val="28"/>
          <w:szCs w:val="28"/>
          <w:u w:val="none"/>
          <w:bdr w:val="none" w:color="auto" w:sz="0" w:space="0"/>
        </w:rPr>
        <w:t>六、本通知自2019年7月1日起执行，有效期至2021年6月30日。本通知实施前已按《关于调整本市工伤人员伤残津贴和生活护理费标准的通知》（沪人社规〔2019〕7号）规定调整伤残津贴和</w:t>
      </w:r>
      <w:r>
        <w:rPr>
          <w:rFonts w:hint="eastAsia" w:ascii="宋体" w:hAnsi="宋体" w:eastAsia="宋体" w:cs="宋体"/>
          <w:i w:val="0"/>
          <w:caps w:val="0"/>
          <w:color w:val="2F2F2F"/>
          <w:spacing w:val="0"/>
          <w:sz w:val="28"/>
          <w:szCs w:val="28"/>
          <w:u w:val="none"/>
          <w:bdr w:val="none" w:color="auto" w:sz="0" w:space="0"/>
        </w:rPr>
        <w:fldChar w:fldCharType="begin"/>
      </w:r>
      <w:r>
        <w:rPr>
          <w:rFonts w:hint="eastAsia" w:ascii="宋体" w:hAnsi="宋体" w:eastAsia="宋体" w:cs="宋体"/>
          <w:i w:val="0"/>
          <w:caps w:val="0"/>
          <w:color w:val="2F2F2F"/>
          <w:spacing w:val="0"/>
          <w:sz w:val="28"/>
          <w:szCs w:val="28"/>
          <w:u w:val="none"/>
          <w:bdr w:val="none" w:color="auto" w:sz="0" w:space="0"/>
        </w:rPr>
        <w:instrText xml:space="preserve"> HYPERLINK "http://www.ft22.com/baike/" \t "http://www.ft22.com/tiaozhengbiaozhun/_blank" </w:instrText>
      </w:r>
      <w:r>
        <w:rPr>
          <w:rFonts w:hint="eastAsia" w:ascii="宋体" w:hAnsi="宋体" w:eastAsia="宋体" w:cs="宋体"/>
          <w:i w:val="0"/>
          <w:caps w:val="0"/>
          <w:color w:val="2F2F2F"/>
          <w:spacing w:val="0"/>
          <w:sz w:val="28"/>
          <w:szCs w:val="28"/>
          <w:u w:val="none"/>
          <w:bdr w:val="none" w:color="auto" w:sz="0" w:space="0"/>
        </w:rPr>
        <w:fldChar w:fldCharType="separate"/>
      </w:r>
      <w:r>
        <w:rPr>
          <w:rStyle w:val="6"/>
          <w:rFonts w:hint="eastAsia" w:ascii="宋体" w:hAnsi="宋体" w:eastAsia="宋体" w:cs="宋体"/>
          <w:i w:val="0"/>
          <w:caps w:val="0"/>
          <w:color w:val="333333"/>
          <w:spacing w:val="0"/>
          <w:sz w:val="28"/>
          <w:szCs w:val="28"/>
          <w:u w:val="none"/>
          <w:bdr w:val="none" w:color="auto" w:sz="0" w:space="0"/>
        </w:rPr>
        <w:t>生活护理费</w:t>
      </w:r>
      <w:r>
        <w:rPr>
          <w:rFonts w:hint="eastAsia" w:ascii="宋体" w:hAnsi="宋体" w:eastAsia="宋体" w:cs="宋体"/>
          <w:i w:val="0"/>
          <w:caps w:val="0"/>
          <w:color w:val="2F2F2F"/>
          <w:spacing w:val="0"/>
          <w:sz w:val="28"/>
          <w:szCs w:val="28"/>
          <w:u w:val="none"/>
          <w:bdr w:val="none" w:color="auto" w:sz="0" w:space="0"/>
        </w:rPr>
        <w:fldChar w:fldCharType="end"/>
      </w:r>
      <w:r>
        <w:rPr>
          <w:rFonts w:hint="eastAsia" w:ascii="宋体" w:hAnsi="宋体" w:eastAsia="宋体" w:cs="宋体"/>
          <w:i w:val="0"/>
          <w:caps w:val="0"/>
          <w:color w:val="2F2F2F"/>
          <w:spacing w:val="0"/>
          <w:sz w:val="28"/>
          <w:szCs w:val="28"/>
          <w:u w:val="none"/>
          <w:bdr w:val="none" w:color="auto" w:sz="0" w:space="0"/>
        </w:rPr>
        <w:t xml:space="preserve">标准的工伤人员，按本通知规定的标准重新核定后予以补差。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宋体" w:hAnsi="宋体" w:eastAsia="宋体" w:cs="宋体"/>
          <w:i w:val="0"/>
          <w:caps w:val="0"/>
          <w:color w:val="2F2F2F"/>
          <w:spacing w:val="0"/>
          <w:sz w:val="28"/>
          <w:szCs w:val="28"/>
          <w:u w:val="none"/>
        </w:rPr>
      </w:pPr>
      <w:r>
        <w:rPr>
          <w:rFonts w:hint="eastAsia" w:ascii="宋体" w:hAnsi="宋体" w:eastAsia="宋体" w:cs="宋体"/>
          <w:i w:val="0"/>
          <w:caps w:val="0"/>
          <w:color w:val="2F2F2F"/>
          <w:spacing w:val="0"/>
          <w:sz w:val="28"/>
          <w:szCs w:val="28"/>
          <w:u w:val="none"/>
          <w:bdr w:val="none" w:color="auto" w:sz="0" w:space="0"/>
        </w:rPr>
        <w:t xml:space="preserve">《关于调整本市工伤人员伤残津贴和生活护理费标准的通知》（沪人社规〔2019〕7号）同时废止。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宋体" w:hAnsi="宋体" w:eastAsia="宋体" w:cs="宋体"/>
          <w:i w:val="0"/>
          <w:caps w:val="0"/>
          <w:color w:val="2F2F2F"/>
          <w:spacing w:val="0"/>
          <w:sz w:val="28"/>
          <w:szCs w:val="28"/>
          <w:u w:val="none"/>
        </w:rPr>
      </w:pPr>
      <w:r>
        <w:rPr>
          <w:rFonts w:hint="eastAsia" w:ascii="宋体" w:hAnsi="宋体" w:eastAsia="宋体" w:cs="宋体"/>
          <w:i w:val="0"/>
          <w:caps w:val="0"/>
          <w:color w:val="2F2F2F"/>
          <w:spacing w:val="0"/>
          <w:sz w:val="28"/>
          <w:szCs w:val="28"/>
          <w:u w:val="none"/>
          <w:bdr w:val="none" w:color="auto" w:sz="0" w:space="0"/>
        </w:rPr>
        <w:t xml:space="preserve">　　上海市人力资源和社会保障局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right"/>
        <w:rPr>
          <w:rFonts w:hint="eastAsia" w:ascii="宋体" w:hAnsi="宋体" w:eastAsia="宋体" w:cs="宋体"/>
          <w:i w:val="0"/>
          <w:caps w:val="0"/>
          <w:color w:val="2F2F2F"/>
          <w:spacing w:val="0"/>
          <w:sz w:val="28"/>
          <w:szCs w:val="28"/>
          <w:u w:val="none"/>
        </w:rPr>
      </w:pPr>
      <w:r>
        <w:rPr>
          <w:rFonts w:hint="eastAsia" w:ascii="宋体" w:hAnsi="宋体" w:eastAsia="宋体" w:cs="宋体"/>
          <w:i w:val="0"/>
          <w:caps w:val="0"/>
          <w:color w:val="2F2F2F"/>
          <w:spacing w:val="0"/>
          <w:sz w:val="28"/>
          <w:szCs w:val="28"/>
          <w:u w:val="none"/>
          <w:bdr w:val="none" w:color="auto" w:sz="0" w:space="0"/>
        </w:rPr>
        <w:t xml:space="preserve">2019年6月20日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BC0AEF"/>
    <w:rsid w:val="08BC0AEF"/>
    <w:rsid w:val="17B02FCA"/>
    <w:rsid w:val="3D870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2019-07-12T05:48:00Z</dcterms:created>
  <dc:creator>hbcxq</dc:creator>
  <cp:lastModifiedBy>hbcxq</cp:lastModifiedBy>
  <dcterms:modified xsi:type="dcterms:W3CDTF">2019-07-12T05:51:44Z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